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33C4" w14:textId="77777777" w:rsidR="00335E1B" w:rsidRPr="00A51D53" w:rsidRDefault="00A51D53">
      <w:pPr>
        <w:widowControl w:val="0"/>
        <w:jc w:val="both"/>
        <w:rPr>
          <w:rFonts w:ascii="Calibri" w:hAnsi="Calibri" w:cs="Arial"/>
        </w:rPr>
      </w:pPr>
      <w:r w:rsidRPr="00A51D53">
        <w:rPr>
          <w:rFonts w:ascii="Calibri" w:hAnsi="Calibri" w:cs="Arial"/>
        </w:rPr>
        <w:t>PUBLIC NOTICE</w:t>
      </w:r>
      <w:r w:rsidR="00C83138">
        <w:rPr>
          <w:rFonts w:ascii="Calibri" w:hAnsi="Calibri" w:cs="Arial"/>
        </w:rPr>
        <w:t xml:space="preserve"> OF INTENT TO </w:t>
      </w:r>
      <w:r w:rsidR="00243FEC">
        <w:rPr>
          <w:rFonts w:ascii="Calibri" w:hAnsi="Calibri" w:cs="Arial"/>
        </w:rPr>
        <w:t>DISINTER BURIED HUMAN REMAINS</w:t>
      </w:r>
      <w:r w:rsidR="004A774C">
        <w:rPr>
          <w:rFonts w:ascii="Calibri" w:hAnsi="Calibri" w:cs="Arial"/>
        </w:rPr>
        <w:t xml:space="preserve">, </w:t>
      </w:r>
      <w:r w:rsidR="00243FEC">
        <w:rPr>
          <w:rFonts w:ascii="Calibri" w:hAnsi="Calibri" w:cs="Arial"/>
        </w:rPr>
        <w:t>HISTORIC ST. LUKE’S CHURCH, ISLE OF WIGHT</w:t>
      </w:r>
      <w:r w:rsidR="004A774C">
        <w:rPr>
          <w:rFonts w:ascii="Calibri" w:hAnsi="Calibri" w:cs="Arial"/>
        </w:rPr>
        <w:t xml:space="preserve"> COUNTY</w:t>
      </w:r>
    </w:p>
    <w:p w14:paraId="233CBFBF" w14:textId="77777777" w:rsidR="00A51D53" w:rsidRPr="00A51D53" w:rsidRDefault="00A51D53">
      <w:pPr>
        <w:widowControl w:val="0"/>
        <w:jc w:val="both"/>
        <w:rPr>
          <w:rFonts w:ascii="Calibri" w:hAnsi="Calibri" w:cs="Arial"/>
        </w:rPr>
      </w:pPr>
    </w:p>
    <w:p w14:paraId="6C94B82F" w14:textId="6D43E363" w:rsidR="00243FEC" w:rsidRPr="00243FEC" w:rsidRDefault="00335E1B" w:rsidP="00243FEC">
      <w:pPr>
        <w:widowControl w:val="0"/>
        <w:numPr>
          <w:ilvl w:val="0"/>
          <w:numId w:val="1"/>
        </w:numPr>
        <w:rPr>
          <w:rFonts w:ascii="Calibri" w:hAnsi="Calibri" w:cs="Arial"/>
        </w:rPr>
      </w:pPr>
      <w:r w:rsidRPr="00A51D53">
        <w:rPr>
          <w:rFonts w:ascii="Calibri" w:hAnsi="Calibri" w:cs="Arial"/>
        </w:rPr>
        <w:t>A</w:t>
      </w:r>
      <w:r w:rsidR="00DD0601" w:rsidRPr="00A51D53">
        <w:rPr>
          <w:rFonts w:ascii="Calibri" w:hAnsi="Calibri" w:cs="Arial"/>
        </w:rPr>
        <w:t>PPLICANT</w:t>
      </w:r>
      <w:r w:rsidR="004322E7">
        <w:rPr>
          <w:rFonts w:ascii="Calibri" w:hAnsi="Calibri" w:cs="Arial"/>
        </w:rPr>
        <w:t>:</w:t>
      </w:r>
      <w:r w:rsidRPr="00A51D53">
        <w:rPr>
          <w:rFonts w:ascii="Calibri" w:hAnsi="Calibri" w:cs="Arial"/>
        </w:rPr>
        <w:br/>
      </w:r>
      <w:r w:rsidR="00243FEC">
        <w:rPr>
          <w:rFonts w:ascii="Calibri" w:hAnsi="Calibri" w:cs="Arial"/>
        </w:rPr>
        <w:t>Mr. Todd Bal</w:t>
      </w:r>
      <w:r w:rsidR="00232828">
        <w:rPr>
          <w:rFonts w:ascii="Calibri" w:hAnsi="Calibri" w:cs="Arial"/>
        </w:rPr>
        <w:t>l</w:t>
      </w:r>
      <w:r w:rsidR="00243FEC">
        <w:rPr>
          <w:rFonts w:ascii="Calibri" w:hAnsi="Calibri" w:cs="Arial"/>
        </w:rPr>
        <w:t>ance</w:t>
      </w:r>
    </w:p>
    <w:p w14:paraId="206ACCF3" w14:textId="77777777" w:rsidR="00950A5A" w:rsidRPr="00A51D53" w:rsidRDefault="00243FEC" w:rsidP="003E037A">
      <w:pPr>
        <w:widowControl w:val="0"/>
        <w:ind w:left="720"/>
        <w:rPr>
          <w:rFonts w:ascii="Calibri" w:hAnsi="Calibri" w:cs="Arial"/>
        </w:rPr>
      </w:pPr>
      <w:r>
        <w:rPr>
          <w:rFonts w:ascii="Calibri" w:hAnsi="Calibri" w:cs="Arial"/>
        </w:rPr>
        <w:t>Historic St. Luke’s Restoration</w:t>
      </w:r>
    </w:p>
    <w:p w14:paraId="3C455314" w14:textId="77777777" w:rsidR="00335E1B" w:rsidRPr="00A51D53" w:rsidRDefault="00335E1B">
      <w:pPr>
        <w:widowControl w:val="0"/>
        <w:rPr>
          <w:rFonts w:ascii="Calibri" w:hAnsi="Calibri" w:cs="Arial"/>
        </w:rPr>
      </w:pPr>
    </w:p>
    <w:p w14:paraId="4A910713" w14:textId="58D01F49" w:rsidR="00DC27D5" w:rsidRPr="00BE52BB" w:rsidRDefault="006B585A" w:rsidP="003E037A">
      <w:pPr>
        <w:widowControl w:val="0"/>
        <w:numPr>
          <w:ilvl w:val="0"/>
          <w:numId w:val="1"/>
        </w:numPr>
        <w:tabs>
          <w:tab w:val="left" w:pos="180"/>
        </w:tabs>
        <w:rPr>
          <w:rFonts w:ascii="Calibri" w:hAnsi="Calibri" w:cs="Arial"/>
        </w:rPr>
      </w:pPr>
      <w:r w:rsidRPr="00BE52BB">
        <w:rPr>
          <w:rFonts w:ascii="Calibri" w:hAnsi="Calibri" w:cs="Arial"/>
        </w:rPr>
        <w:t xml:space="preserve">PROPOSED WORK AND </w:t>
      </w:r>
      <w:r w:rsidR="00DD0601" w:rsidRPr="00BE52BB">
        <w:rPr>
          <w:rFonts w:ascii="Calibri" w:hAnsi="Calibri" w:cs="Arial"/>
        </w:rPr>
        <w:t>NEED FOR RELOCATION</w:t>
      </w:r>
      <w:r w:rsidR="00BE52BB" w:rsidRPr="00BE52BB">
        <w:rPr>
          <w:rFonts w:ascii="Calibri" w:hAnsi="Calibri" w:cs="Arial"/>
        </w:rPr>
        <w:t xml:space="preserve">: </w:t>
      </w:r>
      <w:r w:rsidRPr="00BE52BB">
        <w:rPr>
          <w:rFonts w:ascii="Calibri" w:hAnsi="Calibri" w:cs="Arial"/>
        </w:rPr>
        <w:t xml:space="preserve">The applicant proposes to </w:t>
      </w:r>
      <w:r w:rsidR="00243FEC">
        <w:rPr>
          <w:rFonts w:ascii="Calibri" w:hAnsi="Calibri" w:cs="Arial"/>
        </w:rPr>
        <w:t>conduct archaeological investigation of the gravesite of Anne Randall</w:t>
      </w:r>
      <w:r w:rsidR="00C6551D">
        <w:rPr>
          <w:rFonts w:ascii="Calibri" w:hAnsi="Calibri" w:cs="Arial"/>
        </w:rPr>
        <w:t>, located beneath Historic St. Luke’s Church,</w:t>
      </w:r>
      <w:r w:rsidR="00AF3309" w:rsidRPr="00BE52BB">
        <w:rPr>
          <w:rFonts w:ascii="Calibri" w:hAnsi="Calibri" w:cs="Arial"/>
        </w:rPr>
        <w:t xml:space="preserve"> in order </w:t>
      </w:r>
      <w:r w:rsidRPr="00BE52BB">
        <w:rPr>
          <w:rFonts w:ascii="Calibri" w:hAnsi="Calibri" w:cs="Arial"/>
        </w:rPr>
        <w:t xml:space="preserve">to </w:t>
      </w:r>
      <w:r w:rsidR="00243FEC">
        <w:rPr>
          <w:rFonts w:ascii="Calibri" w:hAnsi="Calibri" w:cs="Arial"/>
        </w:rPr>
        <w:t>confirm whether or not the remains of Col. Joseph Bridger were interred with her. This proposal represents the continuation of investigations into the location of Col. Bridger’s remains, only a portion of which have been found to date</w:t>
      </w:r>
      <w:r w:rsidR="00AF3309" w:rsidRPr="00BE52BB">
        <w:rPr>
          <w:rFonts w:ascii="Calibri" w:hAnsi="Calibri" w:cs="Arial"/>
        </w:rPr>
        <w:t xml:space="preserve">. </w:t>
      </w:r>
      <w:r w:rsidR="00243FEC">
        <w:rPr>
          <w:rFonts w:ascii="Calibri" w:hAnsi="Calibri" w:cs="Arial"/>
        </w:rPr>
        <w:t xml:space="preserve">These investigations have been undertaken at the request, and with the complete support, of the Bridger Family Association. All remains recovered from the Anne Randall burial chamber will be carefully analyzed by anthropologists with the Smithsonian Institution, </w:t>
      </w:r>
      <w:r w:rsidR="00C6551D">
        <w:rPr>
          <w:rFonts w:ascii="Calibri" w:hAnsi="Calibri" w:cs="Arial"/>
        </w:rPr>
        <w:t xml:space="preserve">and will thereafter be reinterred. </w:t>
      </w:r>
    </w:p>
    <w:p w14:paraId="38C93174" w14:textId="77777777" w:rsidR="006B585A" w:rsidRPr="00A51D53" w:rsidRDefault="006B585A">
      <w:pPr>
        <w:widowControl w:val="0"/>
        <w:tabs>
          <w:tab w:val="left" w:pos="180"/>
        </w:tabs>
        <w:rPr>
          <w:rFonts w:ascii="Calibri" w:hAnsi="Calibri" w:cs="Arial"/>
          <w:color w:val="FF0000"/>
        </w:rPr>
      </w:pPr>
    </w:p>
    <w:p w14:paraId="197B08E8" w14:textId="77777777" w:rsidR="00D37796" w:rsidRPr="00A51D53" w:rsidRDefault="004322E7" w:rsidP="003E037A">
      <w:pPr>
        <w:widowControl w:val="0"/>
        <w:tabs>
          <w:tab w:val="left" w:pos="180"/>
        </w:tabs>
        <w:ind w:left="720"/>
        <w:rPr>
          <w:rFonts w:ascii="Calibri" w:hAnsi="Calibri" w:cs="Arial"/>
        </w:rPr>
      </w:pPr>
      <w:r>
        <w:rPr>
          <w:rFonts w:ascii="Calibri" w:hAnsi="Calibri" w:cs="Arial"/>
        </w:rPr>
        <w:t xml:space="preserve">Pursuant to the requirements of VA Code </w:t>
      </w:r>
      <w:r>
        <w:rPr>
          <w:rFonts w:ascii="Calibri" w:hAnsi="Calibri" w:cs="Calibri"/>
        </w:rPr>
        <w:t>§</w:t>
      </w:r>
      <w:r w:rsidR="00C6551D">
        <w:rPr>
          <w:rFonts w:ascii="Calibri" w:hAnsi="Calibri" w:cs="Arial"/>
        </w:rPr>
        <w:t>10.1-2305, the applicant</w:t>
      </w:r>
      <w:r>
        <w:rPr>
          <w:rFonts w:ascii="Calibri" w:hAnsi="Calibri" w:cs="Arial"/>
        </w:rPr>
        <w:t xml:space="preserve"> </w:t>
      </w:r>
      <w:r w:rsidR="00EB720B" w:rsidRPr="00C6551D">
        <w:rPr>
          <w:rFonts w:ascii="Calibri" w:hAnsi="Calibri" w:cs="Arial"/>
        </w:rPr>
        <w:t xml:space="preserve">has </w:t>
      </w:r>
      <w:r w:rsidR="00C6551D">
        <w:rPr>
          <w:rFonts w:ascii="Calibri" w:hAnsi="Calibri" w:cs="Arial"/>
        </w:rPr>
        <w:t xml:space="preserve">applied </w:t>
      </w:r>
      <w:r w:rsidR="00DD0601" w:rsidRPr="00A51D53">
        <w:rPr>
          <w:rFonts w:ascii="Calibri" w:hAnsi="Calibri" w:cs="Arial"/>
        </w:rPr>
        <w:t>for a burial permit</w:t>
      </w:r>
      <w:r w:rsidR="003004B9" w:rsidRPr="00A51D53">
        <w:rPr>
          <w:rFonts w:ascii="Calibri" w:hAnsi="Calibri" w:cs="Arial"/>
        </w:rPr>
        <w:t xml:space="preserve"> </w:t>
      </w:r>
      <w:r w:rsidR="00C83138">
        <w:rPr>
          <w:rFonts w:ascii="Calibri" w:hAnsi="Calibri" w:cs="Arial"/>
        </w:rPr>
        <w:t>through the Virginia Department of Historic Resources</w:t>
      </w:r>
      <w:r w:rsidR="00C83138" w:rsidRPr="00A51D53">
        <w:rPr>
          <w:rFonts w:ascii="Calibri" w:hAnsi="Calibri" w:cs="Arial"/>
        </w:rPr>
        <w:t xml:space="preserve"> </w:t>
      </w:r>
      <w:r w:rsidR="00C83138">
        <w:rPr>
          <w:rFonts w:ascii="Calibri" w:hAnsi="Calibri" w:cs="Arial"/>
        </w:rPr>
        <w:t>(</w:t>
      </w:r>
      <w:r w:rsidR="00DD0601" w:rsidRPr="00A51D53">
        <w:rPr>
          <w:rFonts w:ascii="Calibri" w:hAnsi="Calibri" w:cs="Arial"/>
        </w:rPr>
        <w:t>DHR</w:t>
      </w:r>
      <w:r w:rsidR="00C83138">
        <w:rPr>
          <w:rFonts w:ascii="Calibri" w:hAnsi="Calibri" w:cs="Arial"/>
        </w:rPr>
        <w:t>)</w:t>
      </w:r>
      <w:r w:rsidR="00A51D53" w:rsidRPr="00A51D53">
        <w:rPr>
          <w:rFonts w:ascii="Calibri" w:hAnsi="Calibri" w:cs="Arial"/>
        </w:rPr>
        <w:t xml:space="preserve"> </w:t>
      </w:r>
      <w:r w:rsidR="00C83138">
        <w:rPr>
          <w:rFonts w:ascii="Calibri" w:hAnsi="Calibri" w:cs="Arial"/>
        </w:rPr>
        <w:t>to allow</w:t>
      </w:r>
      <w:r w:rsidR="00C83138" w:rsidRPr="00A51D53">
        <w:rPr>
          <w:rFonts w:ascii="Calibri" w:hAnsi="Calibri" w:cs="Arial"/>
        </w:rPr>
        <w:t xml:space="preserve"> </w:t>
      </w:r>
      <w:r w:rsidR="00A51D53" w:rsidRPr="00A51D53">
        <w:rPr>
          <w:rFonts w:ascii="Calibri" w:hAnsi="Calibri" w:cs="Arial"/>
        </w:rPr>
        <w:t xml:space="preserve">the </w:t>
      </w:r>
      <w:r w:rsidR="00C83138">
        <w:rPr>
          <w:rFonts w:ascii="Calibri" w:hAnsi="Calibri" w:cs="Arial"/>
        </w:rPr>
        <w:t xml:space="preserve">archaeological excavation and </w:t>
      </w:r>
      <w:r w:rsidR="00C6551D">
        <w:rPr>
          <w:rFonts w:ascii="Calibri" w:hAnsi="Calibri" w:cs="Arial"/>
        </w:rPr>
        <w:t>analysis of all human remains interred within the Anne Randall burial chamber</w:t>
      </w:r>
      <w:r w:rsidR="00C83138">
        <w:rPr>
          <w:rFonts w:ascii="Calibri" w:hAnsi="Calibri" w:cs="Arial"/>
        </w:rPr>
        <w:t>.</w:t>
      </w:r>
      <w:r w:rsidR="00DD0601" w:rsidRPr="00A51D53">
        <w:rPr>
          <w:rFonts w:ascii="Calibri" w:hAnsi="Calibri" w:cs="Arial"/>
        </w:rPr>
        <w:t xml:space="preserve"> </w:t>
      </w:r>
      <w:r w:rsidR="00BD4A30">
        <w:rPr>
          <w:rFonts w:ascii="Calibri" w:hAnsi="Calibri" w:cs="Arial"/>
        </w:rPr>
        <w:t>A copy</w:t>
      </w:r>
      <w:r w:rsidR="00BE52BB">
        <w:rPr>
          <w:rFonts w:ascii="Calibri" w:hAnsi="Calibri" w:cs="Arial"/>
        </w:rPr>
        <w:t xml:space="preserve"> of the application may </w:t>
      </w:r>
      <w:r w:rsidR="00DD0601" w:rsidRPr="00A51D53">
        <w:rPr>
          <w:rFonts w:ascii="Calibri" w:hAnsi="Calibri" w:cs="Arial"/>
        </w:rPr>
        <w:t>be requested</w:t>
      </w:r>
      <w:r w:rsidR="003004B9" w:rsidRPr="00A51D53">
        <w:rPr>
          <w:rFonts w:ascii="Calibri" w:hAnsi="Calibri" w:cs="Arial"/>
        </w:rPr>
        <w:t xml:space="preserve"> from DHR.</w:t>
      </w:r>
      <w:r w:rsidR="00DD0601" w:rsidRPr="00A51D53">
        <w:rPr>
          <w:rFonts w:ascii="Calibri" w:hAnsi="Calibri" w:cs="Arial"/>
        </w:rPr>
        <w:t xml:space="preserve"> </w:t>
      </w:r>
    </w:p>
    <w:p w14:paraId="201176FD" w14:textId="77777777" w:rsidR="005A233B" w:rsidRPr="00A51D53" w:rsidRDefault="005A233B" w:rsidP="003E037A">
      <w:pPr>
        <w:widowControl w:val="0"/>
        <w:tabs>
          <w:tab w:val="left" w:pos="180"/>
        </w:tabs>
        <w:ind w:left="720"/>
        <w:rPr>
          <w:rFonts w:ascii="Calibri" w:hAnsi="Calibri" w:cs="Arial"/>
        </w:rPr>
      </w:pPr>
    </w:p>
    <w:p w14:paraId="590E7F0E" w14:textId="77777777" w:rsidR="00C83138" w:rsidRDefault="002D7A77" w:rsidP="00A51D53">
      <w:pPr>
        <w:widowControl w:val="0"/>
        <w:numPr>
          <w:ilvl w:val="0"/>
          <w:numId w:val="1"/>
        </w:numPr>
        <w:rPr>
          <w:rFonts w:ascii="Calibri" w:hAnsi="Calibri" w:cs="Arial"/>
          <w:szCs w:val="24"/>
        </w:rPr>
      </w:pPr>
      <w:r w:rsidRPr="00A51D53">
        <w:rPr>
          <w:rFonts w:ascii="Calibri" w:hAnsi="Calibri" w:cs="Arial"/>
          <w:szCs w:val="24"/>
        </w:rPr>
        <w:t>COMMENT PERIOD:  Comments on this project should be ma</w:t>
      </w:r>
      <w:r w:rsidR="003E037A" w:rsidRPr="00A51D53">
        <w:rPr>
          <w:rFonts w:ascii="Calibri" w:hAnsi="Calibri" w:cs="Arial"/>
          <w:szCs w:val="24"/>
        </w:rPr>
        <w:t>de in writing, addressed to</w:t>
      </w:r>
      <w:r w:rsidR="00C83138">
        <w:rPr>
          <w:rFonts w:ascii="Calibri" w:hAnsi="Calibri" w:cs="Arial"/>
          <w:szCs w:val="24"/>
        </w:rPr>
        <w:t xml:space="preserve"> the following: </w:t>
      </w:r>
    </w:p>
    <w:p w14:paraId="1C2D304D" w14:textId="77777777" w:rsidR="00C83138" w:rsidRDefault="00C6551D" w:rsidP="00C6551D">
      <w:pPr>
        <w:widowControl w:val="0"/>
        <w:ind w:left="1440"/>
        <w:rPr>
          <w:rFonts w:ascii="Calibri" w:hAnsi="Calibri" w:cs="Arial"/>
          <w:szCs w:val="24"/>
        </w:rPr>
      </w:pPr>
      <w:r>
        <w:rPr>
          <w:rFonts w:ascii="Calibri" w:hAnsi="Calibri" w:cs="Arial"/>
          <w:szCs w:val="24"/>
        </w:rPr>
        <w:t>Mr. Alain Outlaw, Archaeological &amp; Cultural Solutions, Inc., 109 Crown Point Road, Williamsburg, VA 23185 or by email at alain.outlaw@aol.com</w:t>
      </w:r>
      <w:r w:rsidR="003E037A" w:rsidRPr="00A51D53">
        <w:rPr>
          <w:rFonts w:ascii="Calibri" w:hAnsi="Calibri" w:cs="Arial"/>
          <w:szCs w:val="24"/>
        </w:rPr>
        <w:t>;</w:t>
      </w:r>
      <w:r w:rsidR="002D7A77" w:rsidRPr="00A51D53">
        <w:rPr>
          <w:rFonts w:ascii="Calibri" w:hAnsi="Calibri" w:cs="Arial"/>
          <w:szCs w:val="24"/>
        </w:rPr>
        <w:t xml:space="preserve"> </w:t>
      </w:r>
      <w:r w:rsidR="00C83138" w:rsidRPr="00BE52BB">
        <w:rPr>
          <w:rFonts w:ascii="Calibri" w:hAnsi="Calibri" w:cs="Arial"/>
          <w:szCs w:val="24"/>
          <w:u w:val="single"/>
        </w:rPr>
        <w:t>and</w:t>
      </w:r>
    </w:p>
    <w:p w14:paraId="0CA2C940" w14:textId="77777777" w:rsidR="00BE52BB" w:rsidRDefault="00C83138" w:rsidP="00C83138">
      <w:pPr>
        <w:widowControl w:val="0"/>
        <w:ind w:left="720"/>
        <w:rPr>
          <w:rFonts w:ascii="Calibri" w:hAnsi="Calibri" w:cs="Arial"/>
          <w:szCs w:val="24"/>
        </w:rPr>
      </w:pPr>
      <w:r>
        <w:rPr>
          <w:rFonts w:ascii="Calibri" w:hAnsi="Calibri" w:cs="Arial"/>
          <w:szCs w:val="24"/>
        </w:rPr>
        <w:tab/>
      </w:r>
    </w:p>
    <w:p w14:paraId="5C0F5678" w14:textId="77777777" w:rsidR="00C83138" w:rsidRDefault="00C83138" w:rsidP="004E1332">
      <w:pPr>
        <w:widowControl w:val="0"/>
        <w:ind w:left="1440"/>
        <w:rPr>
          <w:rFonts w:ascii="Calibri" w:hAnsi="Calibri" w:cs="Arial"/>
          <w:szCs w:val="24"/>
        </w:rPr>
      </w:pPr>
      <w:r>
        <w:rPr>
          <w:rFonts w:ascii="Calibri" w:hAnsi="Calibri" w:cs="Arial"/>
          <w:szCs w:val="24"/>
        </w:rPr>
        <w:t>Joanna Wilson Green, Virginia Department of Historic Resources, 2801</w:t>
      </w:r>
      <w:r w:rsidR="00BE52BB">
        <w:rPr>
          <w:rFonts w:ascii="Calibri" w:hAnsi="Calibri" w:cs="Arial"/>
          <w:szCs w:val="24"/>
        </w:rPr>
        <w:t xml:space="preserve"> </w:t>
      </w:r>
      <w:r>
        <w:rPr>
          <w:rFonts w:ascii="Calibri" w:hAnsi="Calibri" w:cs="Arial"/>
          <w:szCs w:val="24"/>
        </w:rPr>
        <w:t>Kensington Avenue, Richmond, VA 23221</w:t>
      </w:r>
      <w:r w:rsidR="004E1332">
        <w:rPr>
          <w:rFonts w:ascii="Calibri" w:hAnsi="Calibri" w:cs="Arial"/>
          <w:szCs w:val="24"/>
        </w:rPr>
        <w:t xml:space="preserve"> or by email at </w:t>
      </w:r>
      <w:hyperlink r:id="rId5" w:history="1">
        <w:r w:rsidR="00F54FBE" w:rsidRPr="00E069CC">
          <w:rPr>
            <w:rStyle w:val="Hyperlink"/>
            <w:rFonts w:ascii="Calibri" w:hAnsi="Calibri" w:cs="Arial"/>
            <w:szCs w:val="24"/>
          </w:rPr>
          <w:t>burialpermits@dhr.virginia.gov</w:t>
        </w:r>
      </w:hyperlink>
      <w:r>
        <w:rPr>
          <w:rFonts w:ascii="Calibri" w:hAnsi="Calibri" w:cs="Arial"/>
          <w:szCs w:val="24"/>
        </w:rPr>
        <w:t>.</w:t>
      </w:r>
    </w:p>
    <w:p w14:paraId="5375189A" w14:textId="77777777" w:rsidR="00C83138" w:rsidRDefault="00C83138" w:rsidP="00C83138">
      <w:pPr>
        <w:widowControl w:val="0"/>
        <w:ind w:left="720"/>
        <w:rPr>
          <w:rFonts w:ascii="Calibri" w:hAnsi="Calibri" w:cs="Arial"/>
          <w:szCs w:val="24"/>
        </w:rPr>
      </w:pPr>
    </w:p>
    <w:p w14:paraId="4E3DB212" w14:textId="77777777" w:rsidR="002D7A77" w:rsidRPr="00A51D53" w:rsidRDefault="00C83138" w:rsidP="00C83138">
      <w:pPr>
        <w:widowControl w:val="0"/>
        <w:ind w:left="720"/>
        <w:rPr>
          <w:rFonts w:ascii="Calibri" w:hAnsi="Calibri" w:cs="Arial"/>
          <w:szCs w:val="24"/>
        </w:rPr>
      </w:pPr>
      <w:r>
        <w:rPr>
          <w:rFonts w:ascii="Calibri" w:hAnsi="Calibri" w:cs="Arial"/>
          <w:szCs w:val="24"/>
        </w:rPr>
        <w:t xml:space="preserve">Written comments </w:t>
      </w:r>
      <w:r w:rsidR="002D7A77" w:rsidRPr="00A51D53">
        <w:rPr>
          <w:rFonts w:ascii="Calibri" w:hAnsi="Calibri" w:cs="Arial"/>
          <w:szCs w:val="24"/>
        </w:rPr>
        <w:t xml:space="preserve">should be received by the close </w:t>
      </w:r>
      <w:r w:rsidR="000D0CD1" w:rsidRPr="00A51D53">
        <w:rPr>
          <w:rFonts w:ascii="Calibri" w:hAnsi="Calibri" w:cs="Arial"/>
          <w:szCs w:val="24"/>
        </w:rPr>
        <w:t>of business on</w:t>
      </w:r>
      <w:r w:rsidR="00BE52BB">
        <w:rPr>
          <w:rFonts w:ascii="Calibri" w:hAnsi="Calibri" w:cs="Arial"/>
          <w:szCs w:val="24"/>
        </w:rPr>
        <w:t xml:space="preserve"> </w:t>
      </w:r>
      <w:r w:rsidR="00C6551D">
        <w:rPr>
          <w:rFonts w:ascii="Calibri" w:hAnsi="Calibri" w:cs="Arial"/>
          <w:szCs w:val="24"/>
        </w:rPr>
        <w:t>January 7, 2023</w:t>
      </w:r>
      <w:r w:rsidR="006D40A3" w:rsidRPr="00BE52BB">
        <w:rPr>
          <w:rFonts w:ascii="Calibri" w:hAnsi="Calibri" w:cs="Arial"/>
          <w:szCs w:val="24"/>
        </w:rPr>
        <w:t>.</w:t>
      </w:r>
      <w:r w:rsidR="002D7A77" w:rsidRPr="00A51D53">
        <w:rPr>
          <w:rFonts w:ascii="Calibri" w:hAnsi="Calibri" w:cs="Arial"/>
          <w:szCs w:val="24"/>
        </w:rPr>
        <w:t xml:space="preserve"> </w:t>
      </w:r>
      <w:r w:rsidR="00DD0601" w:rsidRPr="00A51D53">
        <w:rPr>
          <w:rFonts w:ascii="Calibri" w:hAnsi="Calibri" w:cs="Arial"/>
          <w:szCs w:val="24"/>
        </w:rPr>
        <w:t>A public hearing may be requested</w:t>
      </w:r>
      <w:r>
        <w:rPr>
          <w:rFonts w:ascii="Calibri" w:hAnsi="Calibri" w:cs="Arial"/>
          <w:szCs w:val="24"/>
        </w:rPr>
        <w:t xml:space="preserve"> by any respondent to this notice</w:t>
      </w:r>
      <w:r w:rsidR="00DD0601" w:rsidRPr="00A51D53">
        <w:rPr>
          <w:rFonts w:ascii="Calibri" w:hAnsi="Calibri" w:cs="Arial"/>
          <w:szCs w:val="24"/>
        </w:rPr>
        <w:t>.</w:t>
      </w:r>
      <w:r>
        <w:rPr>
          <w:rFonts w:ascii="Calibri" w:hAnsi="Calibri" w:cs="Arial"/>
          <w:szCs w:val="24"/>
        </w:rPr>
        <w:t xml:space="preserve"> </w:t>
      </w:r>
    </w:p>
    <w:p w14:paraId="2FE54C7C" w14:textId="77777777" w:rsidR="002D7A77" w:rsidRPr="00A51D53" w:rsidRDefault="002D7A77" w:rsidP="002D7A77">
      <w:pPr>
        <w:widowControl w:val="0"/>
        <w:rPr>
          <w:rFonts w:ascii="Calibri" w:hAnsi="Calibri" w:cs="Arial"/>
          <w:szCs w:val="24"/>
        </w:rPr>
      </w:pPr>
    </w:p>
    <w:p w14:paraId="0AB3F2C3" w14:textId="77777777" w:rsidR="002D7A77" w:rsidRPr="00A51D53" w:rsidRDefault="00A51D53" w:rsidP="00A51D53">
      <w:pPr>
        <w:widowControl w:val="0"/>
        <w:numPr>
          <w:ilvl w:val="0"/>
          <w:numId w:val="1"/>
        </w:numPr>
        <w:rPr>
          <w:rFonts w:ascii="Calibri" w:hAnsi="Calibri" w:cs="Arial"/>
          <w:szCs w:val="24"/>
        </w:rPr>
      </w:pPr>
      <w:r w:rsidRPr="00A51D53">
        <w:rPr>
          <w:rFonts w:ascii="Calibri" w:hAnsi="Calibri" w:cs="Arial"/>
          <w:szCs w:val="24"/>
        </w:rPr>
        <w:t>CONTACT INFORMATION</w:t>
      </w:r>
    </w:p>
    <w:p w14:paraId="3474E1C8" w14:textId="77777777" w:rsidR="003E037A" w:rsidRPr="00A51D53" w:rsidRDefault="002D7A77" w:rsidP="00BE52BB">
      <w:pPr>
        <w:widowControl w:val="0"/>
        <w:ind w:left="810" w:hanging="90"/>
        <w:rPr>
          <w:rFonts w:ascii="Calibri" w:hAnsi="Calibri" w:cs="Arial"/>
          <w:szCs w:val="24"/>
        </w:rPr>
      </w:pPr>
      <w:r w:rsidRPr="00A51D53">
        <w:rPr>
          <w:rFonts w:ascii="Calibri" w:hAnsi="Calibri" w:cs="Arial"/>
          <w:szCs w:val="24"/>
        </w:rPr>
        <w:t xml:space="preserve">If you have any questions about this project, </w:t>
      </w:r>
      <w:r w:rsidR="00BE52BB">
        <w:rPr>
          <w:rFonts w:ascii="Calibri" w:hAnsi="Calibri" w:cs="Arial"/>
          <w:szCs w:val="24"/>
        </w:rPr>
        <w:t xml:space="preserve">please </w:t>
      </w:r>
      <w:r w:rsidRPr="00A51D53">
        <w:rPr>
          <w:rFonts w:ascii="Calibri" w:hAnsi="Calibri" w:cs="Arial"/>
          <w:szCs w:val="24"/>
        </w:rPr>
        <w:t>contact</w:t>
      </w:r>
      <w:r w:rsidR="00BE52BB">
        <w:rPr>
          <w:rFonts w:ascii="Calibri" w:hAnsi="Calibri" w:cs="Arial"/>
          <w:szCs w:val="24"/>
        </w:rPr>
        <w:t xml:space="preserve"> </w:t>
      </w:r>
      <w:r w:rsidR="00C6551D">
        <w:rPr>
          <w:rFonts w:ascii="Calibri" w:hAnsi="Calibri" w:cs="Arial"/>
          <w:szCs w:val="24"/>
        </w:rPr>
        <w:t xml:space="preserve">Mr. Outlaw. </w:t>
      </w:r>
      <w:r w:rsidR="00BE52BB">
        <w:rPr>
          <w:rFonts w:ascii="Calibri" w:hAnsi="Calibri" w:cs="Arial"/>
          <w:szCs w:val="24"/>
        </w:rPr>
        <w:t xml:space="preserve"> </w:t>
      </w:r>
    </w:p>
    <w:sectPr w:rsidR="003E037A" w:rsidRPr="00A51D53" w:rsidSect="00E8473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A5097"/>
    <w:multiLevelType w:val="hybridMultilevel"/>
    <w:tmpl w:val="A232DFB0"/>
    <w:lvl w:ilvl="0" w:tplc="FF6EB3E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08"/>
    <w:rsid w:val="000D0CD1"/>
    <w:rsid w:val="000F538C"/>
    <w:rsid w:val="0014359D"/>
    <w:rsid w:val="00232828"/>
    <w:rsid w:val="00243FEC"/>
    <w:rsid w:val="00291561"/>
    <w:rsid w:val="002C6CA6"/>
    <w:rsid w:val="002D7A77"/>
    <w:rsid w:val="003004B9"/>
    <w:rsid w:val="00316BF0"/>
    <w:rsid w:val="00335E1B"/>
    <w:rsid w:val="00383A6C"/>
    <w:rsid w:val="003930F7"/>
    <w:rsid w:val="003E037A"/>
    <w:rsid w:val="003F76B6"/>
    <w:rsid w:val="004322E7"/>
    <w:rsid w:val="00473D69"/>
    <w:rsid w:val="004A774C"/>
    <w:rsid w:val="004E1332"/>
    <w:rsid w:val="00501342"/>
    <w:rsid w:val="00514ACA"/>
    <w:rsid w:val="005271DE"/>
    <w:rsid w:val="00530F70"/>
    <w:rsid w:val="005A233B"/>
    <w:rsid w:val="005C6050"/>
    <w:rsid w:val="005E4DBB"/>
    <w:rsid w:val="006B585A"/>
    <w:rsid w:val="006B5FFE"/>
    <w:rsid w:val="006D40A3"/>
    <w:rsid w:val="00796656"/>
    <w:rsid w:val="007A4BFA"/>
    <w:rsid w:val="007A5544"/>
    <w:rsid w:val="007B2F18"/>
    <w:rsid w:val="00820445"/>
    <w:rsid w:val="008472EC"/>
    <w:rsid w:val="00862508"/>
    <w:rsid w:val="008E1FC2"/>
    <w:rsid w:val="00941A45"/>
    <w:rsid w:val="00950A5A"/>
    <w:rsid w:val="009804FC"/>
    <w:rsid w:val="00A51D53"/>
    <w:rsid w:val="00A53549"/>
    <w:rsid w:val="00A57D3F"/>
    <w:rsid w:val="00AF3309"/>
    <w:rsid w:val="00B91D04"/>
    <w:rsid w:val="00BD0BB4"/>
    <w:rsid w:val="00BD4A30"/>
    <w:rsid w:val="00BE52BB"/>
    <w:rsid w:val="00C27123"/>
    <w:rsid w:val="00C35D90"/>
    <w:rsid w:val="00C44DFB"/>
    <w:rsid w:val="00C6551D"/>
    <w:rsid w:val="00C83138"/>
    <w:rsid w:val="00D37796"/>
    <w:rsid w:val="00DC1161"/>
    <w:rsid w:val="00DC27D5"/>
    <w:rsid w:val="00DD0601"/>
    <w:rsid w:val="00E3003A"/>
    <w:rsid w:val="00E47336"/>
    <w:rsid w:val="00E828E2"/>
    <w:rsid w:val="00E84738"/>
    <w:rsid w:val="00EB720B"/>
    <w:rsid w:val="00EC599D"/>
    <w:rsid w:val="00F54EFA"/>
    <w:rsid w:val="00F54FBE"/>
    <w:rsid w:val="00FB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EE8BF"/>
  <w15:docId w15:val="{2E79ECF4-6FF9-472A-AADA-C8947246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0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003A"/>
    <w:pPr>
      <w:tabs>
        <w:tab w:val="center" w:pos="4320"/>
        <w:tab w:val="right" w:pos="8640"/>
      </w:tabs>
    </w:pPr>
  </w:style>
  <w:style w:type="character" w:styleId="Hyperlink">
    <w:name w:val="Hyperlink"/>
    <w:unhideWhenUsed/>
    <w:rsid w:val="00DC1161"/>
    <w:rPr>
      <w:color w:val="0000FF"/>
      <w:u w:val="single"/>
    </w:rPr>
  </w:style>
  <w:style w:type="paragraph" w:styleId="BalloonText">
    <w:name w:val="Balloon Text"/>
    <w:basedOn w:val="Normal"/>
    <w:link w:val="BalloonTextChar"/>
    <w:rsid w:val="00C83138"/>
    <w:rPr>
      <w:rFonts w:ascii="Tahoma" w:hAnsi="Tahoma" w:cs="Tahoma"/>
      <w:sz w:val="16"/>
      <w:szCs w:val="16"/>
    </w:rPr>
  </w:style>
  <w:style w:type="character" w:customStyle="1" w:styleId="BalloonTextChar">
    <w:name w:val="Balloon Text Char"/>
    <w:basedOn w:val="DefaultParagraphFont"/>
    <w:link w:val="BalloonText"/>
    <w:rsid w:val="00C83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3754">
      <w:bodyDiv w:val="1"/>
      <w:marLeft w:val="0"/>
      <w:marRight w:val="0"/>
      <w:marTop w:val="0"/>
      <w:marBottom w:val="0"/>
      <w:divBdr>
        <w:top w:val="none" w:sz="0" w:space="0" w:color="auto"/>
        <w:left w:val="none" w:sz="0" w:space="0" w:color="auto"/>
        <w:bottom w:val="none" w:sz="0" w:space="0" w:color="auto"/>
        <w:right w:val="none" w:sz="0" w:space="0" w:color="auto"/>
      </w:divBdr>
    </w:div>
    <w:div w:id="1172911676">
      <w:bodyDiv w:val="1"/>
      <w:marLeft w:val="0"/>
      <w:marRight w:val="0"/>
      <w:marTop w:val="0"/>
      <w:marBottom w:val="0"/>
      <w:divBdr>
        <w:top w:val="none" w:sz="0" w:space="0" w:color="auto"/>
        <w:left w:val="none" w:sz="0" w:space="0" w:color="auto"/>
        <w:bottom w:val="none" w:sz="0" w:space="0" w:color="auto"/>
        <w:right w:val="none" w:sz="0" w:space="0" w:color="auto"/>
      </w:divBdr>
    </w:div>
    <w:div w:id="1353416703">
      <w:bodyDiv w:val="1"/>
      <w:marLeft w:val="0"/>
      <w:marRight w:val="0"/>
      <w:marTop w:val="0"/>
      <w:marBottom w:val="0"/>
      <w:divBdr>
        <w:top w:val="none" w:sz="0" w:space="0" w:color="auto"/>
        <w:left w:val="none" w:sz="0" w:space="0" w:color="auto"/>
        <w:bottom w:val="none" w:sz="0" w:space="0" w:color="auto"/>
        <w:right w:val="none" w:sz="0" w:space="0" w:color="auto"/>
      </w:divBdr>
    </w:div>
    <w:div w:id="1626735793">
      <w:bodyDiv w:val="1"/>
      <w:marLeft w:val="0"/>
      <w:marRight w:val="0"/>
      <w:marTop w:val="0"/>
      <w:marBottom w:val="0"/>
      <w:divBdr>
        <w:top w:val="none" w:sz="0" w:space="0" w:color="auto"/>
        <w:left w:val="none" w:sz="0" w:space="0" w:color="auto"/>
        <w:bottom w:val="none" w:sz="0" w:space="0" w:color="auto"/>
        <w:right w:val="none" w:sz="0" w:space="0" w:color="auto"/>
      </w:divBdr>
    </w:div>
    <w:div w:id="1799225515">
      <w:bodyDiv w:val="1"/>
      <w:marLeft w:val="0"/>
      <w:marRight w:val="0"/>
      <w:marTop w:val="0"/>
      <w:marBottom w:val="0"/>
      <w:divBdr>
        <w:top w:val="none" w:sz="0" w:space="0" w:color="auto"/>
        <w:left w:val="none" w:sz="0" w:space="0" w:color="auto"/>
        <w:bottom w:val="none" w:sz="0" w:space="0" w:color="auto"/>
        <w:right w:val="none" w:sz="0" w:space="0" w:color="auto"/>
      </w:divBdr>
    </w:div>
    <w:div w:id="1902597330">
      <w:bodyDiv w:val="1"/>
      <w:marLeft w:val="0"/>
      <w:marRight w:val="0"/>
      <w:marTop w:val="0"/>
      <w:marBottom w:val="0"/>
      <w:divBdr>
        <w:top w:val="none" w:sz="0" w:space="0" w:color="auto"/>
        <w:left w:val="none" w:sz="0" w:space="0" w:color="auto"/>
        <w:bottom w:val="none" w:sz="0" w:space="0" w:color="auto"/>
        <w:right w:val="none" w:sz="0" w:space="0" w:color="auto"/>
      </w:divBdr>
    </w:div>
    <w:div w:id="1915503044">
      <w:bodyDiv w:val="1"/>
      <w:marLeft w:val="0"/>
      <w:marRight w:val="0"/>
      <w:marTop w:val="0"/>
      <w:marBottom w:val="0"/>
      <w:divBdr>
        <w:top w:val="none" w:sz="0" w:space="0" w:color="auto"/>
        <w:left w:val="none" w:sz="0" w:space="0" w:color="auto"/>
        <w:bottom w:val="none" w:sz="0" w:space="0" w:color="auto"/>
        <w:right w:val="none" w:sz="0" w:space="0" w:color="auto"/>
      </w:divBdr>
    </w:div>
    <w:div w:id="21380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rialpermits@dhr.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284</Words>
  <Characters>1651</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Corps 404 only Public Notice</vt:lpstr>
    </vt:vector>
  </TitlesOfParts>
  <Manager>Bob Hume</Manager>
  <Company>Regulatory Branch</Company>
  <LinksUpToDate>false</LinksUpToDate>
  <CharactersWithSpaces>1932</CharactersWithSpaces>
  <SharedDoc>false</SharedDoc>
  <HLinks>
    <vt:vector size="6" baseType="variant">
      <vt:variant>
        <vt:i4>4587561</vt:i4>
      </vt:variant>
      <vt:variant>
        <vt:i4>0</vt:i4>
      </vt:variant>
      <vt:variant>
        <vt:i4>0</vt:i4>
      </vt:variant>
      <vt:variant>
        <vt:i4>5</vt:i4>
      </vt:variant>
      <vt:variant>
        <vt:lpwstr>mailto:alexis@enviro-utilities.com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Corps 404 only Public Notice</dc:title>
  <dc:subject>Corps 404 only Public Notice</dc:subject>
  <dc:creator>Army Corps Norfolk District</dc:creator>
  <cp:keywords>Corps 404 only Public Notice</cp:keywords>
  <dc:description>757-441-7652_x000d_
www.nao.usace.army.mil/Regulatory/Regulatory.html</dc:description>
  <cp:lastModifiedBy>Green, Joanna (DHR)</cp:lastModifiedBy>
  <cp:revision>4</cp:revision>
  <dcterms:created xsi:type="dcterms:W3CDTF">2022-12-06T19:15:00Z</dcterms:created>
  <dcterms:modified xsi:type="dcterms:W3CDTF">2022-12-16T16:03:00Z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2002-05-02T04:00:00Z</vt:filetime>
  </property>
  <property fmtid="{D5CDD505-2E9C-101B-9397-08002B2CF9AE}" pid="3" name="Telephone Number">
    <vt:lpwstr>757-441-7652</vt:lpwstr>
  </property>
</Properties>
</file>